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41F0F311" w:rsidR="00796B8B" w:rsidRPr="006466BF" w:rsidRDefault="000968CD" w:rsidP="00796B8B">
      <w:pPr>
        <w:rPr>
          <w:b/>
          <w:szCs w:val="24"/>
        </w:rPr>
      </w:pPr>
      <w:r>
        <w:rPr>
          <w:b/>
          <w:szCs w:val="24"/>
        </w:rPr>
        <w:t>30</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w:t>
      </w:r>
      <w:proofErr w:type="gramStart"/>
      <w:r>
        <w:t xml:space="preserve">receiving </w:t>
      </w:r>
      <w:r w:rsidR="00264579">
        <w:t xml:space="preserve"> this</w:t>
      </w:r>
      <w:proofErr w:type="gramEnd"/>
      <w:r w:rsidR="00264579">
        <w:t xml:space="preserve">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113F85ED"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890BF9">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50A1BFF4"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or the Northwest Justice Project CLEAR Hotline outside of King County (888) 201-10</w:t>
      </w:r>
      <w:r w:rsidR="00502F8C">
        <w:rPr>
          <w:b/>
        </w:rPr>
        <w:t xml:space="preserve">14 </w:t>
      </w:r>
      <w:r w:rsidR="008B6ECB">
        <w:rPr>
          <w:b/>
        </w:rPr>
        <w:t xml:space="preserve">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w:t>
      </w:r>
      <w:proofErr w:type="gramStart"/>
      <w:r>
        <w:rPr>
          <w:b/>
        </w:rPr>
        <w:t>low cost</w:t>
      </w:r>
      <w:proofErr w:type="gramEnd"/>
      <w:r>
        <w:rPr>
          <w:b/>
        </w:rPr>
        <w:t xml:space="preserve">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w:t>
      </w:r>
      <w:proofErr w:type="gramStart"/>
      <w:r>
        <w:t>LANDLORD:_</w:t>
      </w:r>
      <w:proofErr w:type="gramEnd"/>
      <w:r>
        <w:t>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 xml:space="preserve">(owner/landlord </w:t>
      </w:r>
      <w:proofErr w:type="gramStart"/>
      <w:r w:rsidRPr="00945A5F">
        <w:rPr>
          <w:b/>
        </w:rPr>
        <w:t>name)_</w:t>
      </w:r>
      <w:proofErr w:type="gramEnd"/>
      <w:r w:rsidRPr="00945A5F">
        <w:rPr>
          <w:b/>
        </w:rPr>
        <w:t>_____________</w:t>
      </w:r>
    </w:p>
    <w:p w14:paraId="41FD42EF" w14:textId="3FAE5961" w:rsidR="00796B8B" w:rsidRDefault="00796B8B" w:rsidP="00894686">
      <w:pPr>
        <w:pStyle w:val="ListParagraph"/>
        <w:ind w:left="0"/>
      </w:pPr>
      <w:r w:rsidRPr="00945A5F">
        <w:rPr>
          <w:b/>
        </w:rPr>
        <w:t>(address)________</w:t>
      </w:r>
      <w:r>
        <w:tab/>
      </w:r>
    </w:p>
    <w:p w14:paraId="1EA7B109" w14:textId="223F7519" w:rsidR="00702E18" w:rsidRDefault="00702E18" w:rsidP="00894686">
      <w:pPr>
        <w:pStyle w:val="ListParagraph"/>
        <w:ind w:left="0"/>
      </w:pPr>
    </w:p>
    <w:p w14:paraId="777BF6DA" w14:textId="69BA00EE" w:rsidR="00702E18" w:rsidRDefault="00702E18" w:rsidP="00894686">
      <w:pPr>
        <w:pStyle w:val="ListParagraph"/>
        <w:ind w:left="0"/>
      </w:pPr>
    </w:p>
    <w:p w14:paraId="1FC28E7E" w14:textId="05E13E0F" w:rsidR="00702E18" w:rsidRDefault="00702E18" w:rsidP="00894686">
      <w:pPr>
        <w:pStyle w:val="ListParagraph"/>
        <w:ind w:left="0"/>
      </w:pPr>
    </w:p>
    <w:p w14:paraId="72FFEE40" w14:textId="77777777" w:rsidR="00702E18" w:rsidRDefault="00702E18" w:rsidP="00702E18">
      <w:pPr>
        <w:pStyle w:val="ListParagraph"/>
      </w:pPr>
    </w:p>
    <w:p w14:paraId="5F640CA0" w14:textId="77777777" w:rsidR="00702E18" w:rsidRDefault="00702E18" w:rsidP="00702E18">
      <w:pPr>
        <w:pStyle w:val="ListParagraph"/>
        <w:ind w:left="0"/>
      </w:pPr>
      <w:r>
        <w:t xml:space="preserve">If the lease violation(s) detailed herein is/are the result of domestic violence, dating violence, sexual </w:t>
      </w:r>
      <w:proofErr w:type="gramStart"/>
      <w:r>
        <w:t>assault</w:t>
      </w:r>
      <w:proofErr w:type="gramEnd"/>
      <w:r>
        <w:t xml:space="preserve">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t>)</w:t>
      </w:r>
      <w:proofErr w:type="gramEnd"/>
      <w:r>
        <w:t xml:space="preserve"> so it is received in the management office no later than 14 business days from the date of your receipt of this notice.</w:t>
      </w:r>
    </w:p>
    <w:p w14:paraId="2D168776" w14:textId="77777777" w:rsidR="00702E18" w:rsidRDefault="00702E18" w:rsidP="00894686">
      <w:pPr>
        <w:pStyle w:val="ListParagraph"/>
        <w:ind w:left="0"/>
      </w:pPr>
    </w:p>
    <w:sectPr w:rsidR="00702E1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1"/>
  </w:num>
  <w:num w:numId="2" w16cid:durableId="13766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0968CD"/>
    <w:rsid w:val="00155EDF"/>
    <w:rsid w:val="00264579"/>
    <w:rsid w:val="002C4A28"/>
    <w:rsid w:val="00502F8C"/>
    <w:rsid w:val="00652726"/>
    <w:rsid w:val="00702E18"/>
    <w:rsid w:val="0079084F"/>
    <w:rsid w:val="00796B8B"/>
    <w:rsid w:val="008820E2"/>
    <w:rsid w:val="00890BF9"/>
    <w:rsid w:val="00894686"/>
    <w:rsid w:val="008B6ECB"/>
    <w:rsid w:val="00A7743C"/>
    <w:rsid w:val="00B77A06"/>
    <w:rsid w:val="00BF557E"/>
    <w:rsid w:val="00CA1206"/>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Laura Schwager</cp:lastModifiedBy>
  <cp:revision>2</cp:revision>
  <dcterms:created xsi:type="dcterms:W3CDTF">2023-01-31T20:20:00Z</dcterms:created>
  <dcterms:modified xsi:type="dcterms:W3CDTF">2023-01-31T20:20:00Z</dcterms:modified>
</cp:coreProperties>
</file>